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869" w:rsidRDefault="006F2869">
      <w:pPr>
        <w:pStyle w:val="Standard"/>
        <w:keepNext/>
        <w:pBdr>
          <w:top w:val="single" w:sz="2" w:space="1" w:color="000000"/>
          <w:left w:val="single" w:sz="2" w:space="1" w:color="000000"/>
          <w:bottom w:val="single" w:sz="2" w:space="1" w:color="000000"/>
          <w:right w:val="single" w:sz="2" w:space="1" w:color="000000"/>
        </w:pBdr>
        <w:jc w:val="center"/>
        <w:rPr>
          <w:rFonts w:eastAsia="Arial" w:cs="Arial"/>
          <w:b/>
          <w:bCs/>
          <w:sz w:val="20"/>
          <w:szCs w:val="20"/>
        </w:rPr>
      </w:pPr>
    </w:p>
    <w:p w:rsidR="006F2869" w:rsidRDefault="005F5B21">
      <w:pPr>
        <w:pStyle w:val="Standard"/>
        <w:pBdr>
          <w:top w:val="single" w:sz="2" w:space="1" w:color="000000"/>
          <w:left w:val="single" w:sz="2" w:space="1" w:color="000000"/>
          <w:bottom w:val="single" w:sz="2" w:space="1" w:color="000000"/>
          <w:right w:val="single" w:sz="2" w:space="1" w:color="000000"/>
        </w:pBdr>
        <w:jc w:val="center"/>
        <w:rPr>
          <w:rFonts w:eastAsia="Arial" w:cs="Arial"/>
          <w:b/>
          <w:bCs/>
          <w:sz w:val="20"/>
          <w:szCs w:val="20"/>
        </w:rPr>
      </w:pPr>
      <w:r>
        <w:rPr>
          <w:rFonts w:eastAsia="Arial" w:cs="Arial"/>
          <w:b/>
          <w:bCs/>
          <w:sz w:val="20"/>
          <w:szCs w:val="20"/>
        </w:rPr>
        <w:t xml:space="preserve">DICHIARAZIONE Al SENSI DELL ART. 2 </w:t>
      </w:r>
      <w:bookmarkStart w:id="0" w:name="_GoBack"/>
      <w:r>
        <w:rPr>
          <w:rFonts w:eastAsia="Arial" w:cs="Arial"/>
          <w:b/>
          <w:bCs/>
          <w:sz w:val="20"/>
          <w:szCs w:val="20"/>
        </w:rPr>
        <w:t xml:space="preserve">DEL PROTOCOLLO DI LEGALITÀ </w:t>
      </w:r>
      <w:bookmarkEnd w:id="0"/>
      <w:r>
        <w:rPr>
          <w:rFonts w:eastAsia="Arial" w:cs="Arial"/>
          <w:b/>
          <w:bCs/>
          <w:sz w:val="20"/>
          <w:szCs w:val="20"/>
        </w:rPr>
        <w:t>SOTTOSCRITTO TRA IL PREFETTO DI SALERNO E IL COMUNE DI CAPACCIO</w:t>
      </w:r>
    </w:p>
    <w:p w:rsidR="006F2869" w:rsidRDefault="006F2869">
      <w:pPr>
        <w:pStyle w:val="Standard"/>
        <w:pBdr>
          <w:top w:val="single" w:sz="2" w:space="1" w:color="000000"/>
          <w:left w:val="single" w:sz="2" w:space="1" w:color="000000"/>
          <w:bottom w:val="single" w:sz="2" w:space="1" w:color="000000"/>
          <w:right w:val="single" w:sz="2" w:space="1" w:color="000000"/>
        </w:pBdr>
        <w:jc w:val="center"/>
        <w:rPr>
          <w:rFonts w:eastAsia="Arial" w:cs="Arial"/>
          <w:b/>
          <w:bCs/>
          <w:sz w:val="20"/>
          <w:szCs w:val="20"/>
        </w:rPr>
      </w:pPr>
    </w:p>
    <w:p w:rsidR="006F2869" w:rsidRDefault="00F82300">
      <w:pPr>
        <w:pStyle w:val="Standard"/>
        <w:spacing w:line="480" w:lineRule="exact"/>
        <w:jc w:val="right"/>
        <w:rPr>
          <w:rFonts w:eastAsia="Arial" w:cs="Arial"/>
          <w:b/>
          <w:bCs/>
          <w:sz w:val="20"/>
          <w:szCs w:val="20"/>
        </w:rPr>
      </w:pPr>
      <w:r>
        <w:rPr>
          <w:rFonts w:eastAsia="Arial" w:cs="Arial"/>
          <w:b/>
          <w:bCs/>
          <w:sz w:val="20"/>
          <w:szCs w:val="20"/>
        </w:rPr>
        <w:t>Allegato</w:t>
      </w:r>
    </w:p>
    <w:p w:rsidR="006F2869" w:rsidRDefault="006F2869">
      <w:pPr>
        <w:pStyle w:val="Standard"/>
        <w:jc w:val="both"/>
        <w:rPr>
          <w:rFonts w:eastAsia="Arial" w:cs="Arial"/>
          <w:b/>
          <w:bCs/>
          <w:sz w:val="20"/>
          <w:szCs w:val="20"/>
        </w:rPr>
      </w:pPr>
    </w:p>
    <w:p w:rsidR="006F2869" w:rsidRDefault="006F2869">
      <w:pPr>
        <w:pStyle w:val="Standard"/>
        <w:jc w:val="both"/>
        <w:rPr>
          <w:rFonts w:eastAsia="Arial" w:cs="Arial"/>
          <w:sz w:val="20"/>
          <w:szCs w:val="20"/>
        </w:rPr>
      </w:pPr>
    </w:p>
    <w:p w:rsidR="006F2869" w:rsidRDefault="005F5B21">
      <w:pPr>
        <w:pStyle w:val="Standard"/>
        <w:tabs>
          <w:tab w:val="left" w:pos="5850"/>
        </w:tabs>
        <w:spacing w:line="360" w:lineRule="auto"/>
        <w:ind w:left="5850"/>
        <w:rPr>
          <w:rFonts w:eastAsia="Arial" w:cs="Arial"/>
          <w:sz w:val="20"/>
          <w:szCs w:val="20"/>
        </w:rPr>
      </w:pPr>
      <w:r>
        <w:rPr>
          <w:rFonts w:eastAsia="Arial" w:cs="Arial"/>
          <w:sz w:val="20"/>
          <w:szCs w:val="20"/>
        </w:rPr>
        <w:t xml:space="preserve">COMUNE DI CAPACCIO </w:t>
      </w:r>
      <w:r w:rsidR="00F82300">
        <w:rPr>
          <w:rFonts w:eastAsia="Arial" w:cs="Arial"/>
          <w:sz w:val="20"/>
          <w:szCs w:val="20"/>
        </w:rPr>
        <w:t xml:space="preserve">PAESTUM </w:t>
      </w:r>
      <w:r>
        <w:rPr>
          <w:rFonts w:eastAsia="Arial" w:cs="Arial"/>
          <w:sz w:val="20"/>
          <w:szCs w:val="20"/>
        </w:rPr>
        <w:t>(SA)</w:t>
      </w:r>
    </w:p>
    <w:p w:rsidR="006F2869" w:rsidRDefault="005F5B21">
      <w:pPr>
        <w:pStyle w:val="Standard"/>
        <w:ind w:left="5850"/>
        <w:rPr>
          <w:rFonts w:eastAsia="Arial" w:cs="Arial"/>
          <w:sz w:val="20"/>
          <w:szCs w:val="20"/>
        </w:rPr>
      </w:pPr>
      <w:r>
        <w:rPr>
          <w:rFonts w:eastAsia="Arial" w:cs="Arial"/>
          <w:sz w:val="20"/>
          <w:szCs w:val="20"/>
        </w:rPr>
        <w:t xml:space="preserve">Via V. </w:t>
      </w:r>
      <w:r w:rsidR="00F54238">
        <w:rPr>
          <w:rFonts w:eastAsia="Arial" w:cs="Arial"/>
          <w:sz w:val="20"/>
          <w:szCs w:val="20"/>
        </w:rPr>
        <w:t>EMANUELE N.</w:t>
      </w:r>
      <w:r>
        <w:rPr>
          <w:rFonts w:eastAsia="Arial" w:cs="Arial"/>
          <w:sz w:val="20"/>
          <w:szCs w:val="20"/>
        </w:rPr>
        <w:t xml:space="preserve"> 1</w:t>
      </w:r>
    </w:p>
    <w:p w:rsidR="006F2869" w:rsidRDefault="005F5B21">
      <w:pPr>
        <w:pStyle w:val="Standard"/>
        <w:ind w:left="5850"/>
        <w:rPr>
          <w:rFonts w:eastAsia="Arial" w:cs="Arial"/>
          <w:sz w:val="20"/>
          <w:szCs w:val="20"/>
        </w:rPr>
      </w:pPr>
      <w:r>
        <w:rPr>
          <w:rFonts w:eastAsia="Arial" w:cs="Arial"/>
          <w:sz w:val="20"/>
          <w:szCs w:val="20"/>
        </w:rPr>
        <w:t>CAP 84047 – CAPACCIO (SA)</w:t>
      </w:r>
    </w:p>
    <w:p w:rsidR="006F2869" w:rsidRDefault="006F2869">
      <w:pPr>
        <w:pStyle w:val="Standard"/>
        <w:rPr>
          <w:rFonts w:eastAsia="Arial" w:cs="Arial"/>
          <w:sz w:val="20"/>
          <w:szCs w:val="20"/>
        </w:rPr>
      </w:pPr>
    </w:p>
    <w:p w:rsidR="00F54238" w:rsidRPr="00F54238" w:rsidRDefault="005F5B21" w:rsidP="00F54238">
      <w:pPr>
        <w:pStyle w:val="Standard"/>
        <w:ind w:left="900" w:hanging="915"/>
        <w:jc w:val="both"/>
        <w:rPr>
          <w:rFonts w:eastAsia="Arial" w:cs="Arial"/>
          <w:b/>
          <w:bCs/>
          <w:sz w:val="20"/>
          <w:szCs w:val="20"/>
        </w:rPr>
      </w:pPr>
      <w:r>
        <w:rPr>
          <w:rFonts w:eastAsia="Arial" w:cs="Arial"/>
          <w:sz w:val="20"/>
          <w:szCs w:val="20"/>
        </w:rPr>
        <w:t>Oggetto</w:t>
      </w:r>
      <w:r>
        <w:rPr>
          <w:rFonts w:eastAsia="Arial" w:cs="Arial"/>
          <w:b/>
          <w:bCs/>
          <w:sz w:val="20"/>
          <w:szCs w:val="20"/>
        </w:rPr>
        <w:t xml:space="preserve">: </w:t>
      </w:r>
      <w:r>
        <w:rPr>
          <w:rFonts w:eastAsia="Arial" w:cs="Arial"/>
          <w:b/>
          <w:bCs/>
          <w:sz w:val="20"/>
          <w:szCs w:val="20"/>
        </w:rPr>
        <w:tab/>
        <w:t>Procedura aperta per l’affidamento dell’appalto</w:t>
      </w:r>
      <w:r w:rsidR="00F54238" w:rsidRPr="00F54238">
        <w:rPr>
          <w:rFonts w:eastAsia="Arial" w:cs="Arial"/>
          <w:b/>
          <w:bCs/>
          <w:sz w:val="20"/>
          <w:szCs w:val="20"/>
        </w:rPr>
        <w:t xml:space="preserve"> del servizio di Trasporto Pubblico Locale.</w:t>
      </w:r>
    </w:p>
    <w:p w:rsidR="006F2869" w:rsidRDefault="006F2869">
      <w:pPr>
        <w:pStyle w:val="Corpodeltesto2"/>
      </w:pPr>
    </w:p>
    <w:p w:rsidR="006F2869" w:rsidRDefault="005F5B21">
      <w:pPr>
        <w:pStyle w:val="Corpodeltesto2"/>
        <w:rPr>
          <w:rFonts w:eastAsia="Arial" w:cs="Arial"/>
          <w:sz w:val="20"/>
          <w:szCs w:val="20"/>
        </w:rPr>
      </w:pPr>
      <w:r>
        <w:rPr>
          <w:rFonts w:eastAsia="Arial" w:cs="Arial"/>
          <w:sz w:val="20"/>
          <w:szCs w:val="20"/>
        </w:rPr>
        <w:t>Il sottoscritto ………………………………………………………………..........……………………………………….</w:t>
      </w:r>
    </w:p>
    <w:p w:rsidR="006F2869" w:rsidRDefault="005F5B21">
      <w:pPr>
        <w:pStyle w:val="Corpodeltesto2"/>
      </w:pPr>
      <w:r>
        <w:rPr>
          <w:sz w:val="20"/>
          <w:szCs w:val="20"/>
        </w:rPr>
        <w:t>nato il ……………………………………………………… a ……………...........………………………</w:t>
      </w:r>
      <w:r>
        <w:rPr>
          <w:rFonts w:cs="Arial"/>
          <w:sz w:val="20"/>
          <w:szCs w:val="20"/>
        </w:rPr>
        <w:t>.....................</w:t>
      </w:r>
    </w:p>
    <w:p w:rsidR="006F2869" w:rsidRDefault="005F5B21">
      <w:pPr>
        <w:pStyle w:val="Corpodeltesto2"/>
        <w:rPr>
          <w:sz w:val="20"/>
          <w:szCs w:val="20"/>
        </w:rPr>
      </w:pPr>
      <w:r>
        <w:rPr>
          <w:sz w:val="20"/>
          <w:szCs w:val="20"/>
        </w:rPr>
        <w:t>Residente in.........................................................................................................................................................</w:t>
      </w:r>
    </w:p>
    <w:p w:rsidR="006F2869" w:rsidRDefault="005F5B21">
      <w:pPr>
        <w:pStyle w:val="Corpodeltesto2"/>
        <w:rPr>
          <w:rFonts w:eastAsia="Arial" w:cs="Arial"/>
          <w:sz w:val="20"/>
          <w:szCs w:val="20"/>
        </w:rPr>
      </w:pPr>
      <w:r>
        <w:rPr>
          <w:rFonts w:eastAsia="Arial" w:cs="Arial"/>
          <w:sz w:val="20"/>
          <w:szCs w:val="20"/>
        </w:rPr>
        <w:t>In qualità di …………………………………………………………………................................................................</w:t>
      </w:r>
    </w:p>
    <w:p w:rsidR="006F2869" w:rsidRDefault="005F5B21">
      <w:pPr>
        <w:pStyle w:val="Corpodeltesto2"/>
        <w:rPr>
          <w:rFonts w:eastAsia="Arial" w:cs="Arial"/>
          <w:sz w:val="20"/>
          <w:szCs w:val="20"/>
        </w:rPr>
      </w:pPr>
      <w:r>
        <w:rPr>
          <w:rFonts w:eastAsia="Arial" w:cs="Arial"/>
          <w:sz w:val="20"/>
          <w:szCs w:val="20"/>
        </w:rPr>
        <w:t>Con sede legale in …………………………………………………..........................................................................</w:t>
      </w:r>
    </w:p>
    <w:p w:rsidR="006F2869" w:rsidRDefault="005F5B21">
      <w:pPr>
        <w:pStyle w:val="Corpodeltesto2"/>
        <w:rPr>
          <w:rFonts w:eastAsia="Arial" w:cs="Arial"/>
          <w:sz w:val="20"/>
          <w:szCs w:val="20"/>
        </w:rPr>
      </w:pPr>
      <w:r>
        <w:rPr>
          <w:rFonts w:eastAsia="Arial" w:cs="Arial"/>
          <w:sz w:val="20"/>
          <w:szCs w:val="20"/>
        </w:rPr>
        <w:t>Codice fiscale n… …………………………………… ..con partita IVA n ……………………………………............</w:t>
      </w:r>
    </w:p>
    <w:p w:rsidR="006F2869" w:rsidRDefault="005F5B21">
      <w:pPr>
        <w:pStyle w:val="Corpodeltesto2"/>
        <w:rPr>
          <w:rFonts w:eastAsia="Arial" w:cs="Arial"/>
          <w:sz w:val="20"/>
          <w:szCs w:val="20"/>
        </w:rPr>
      </w:pPr>
      <w:r>
        <w:rPr>
          <w:rFonts w:eastAsia="Arial" w:cs="Arial"/>
          <w:sz w:val="20"/>
          <w:szCs w:val="20"/>
        </w:rPr>
        <w:t>e-mail (PEC) …………………………………………………………………... tel………………………………………</w:t>
      </w:r>
    </w:p>
    <w:p w:rsidR="006F2869" w:rsidRDefault="006F2869">
      <w:pPr>
        <w:pStyle w:val="Corpodeltesto2"/>
        <w:tabs>
          <w:tab w:val="clear" w:pos="-2340"/>
          <w:tab w:val="left" w:pos="-1800"/>
          <w:tab w:val="left" w:pos="924"/>
        </w:tabs>
        <w:spacing w:line="360" w:lineRule="auto"/>
        <w:rPr>
          <w:rFonts w:eastAsia="Arial" w:cs="Arial"/>
          <w:sz w:val="20"/>
          <w:szCs w:val="20"/>
        </w:rPr>
      </w:pPr>
    </w:p>
    <w:p w:rsidR="006F2869" w:rsidRDefault="005F5B21">
      <w:pPr>
        <w:pStyle w:val="Standard"/>
        <w:keepNext/>
        <w:jc w:val="center"/>
        <w:rPr>
          <w:rFonts w:eastAsia="Arial" w:cs="Arial"/>
          <w:b/>
          <w:bCs/>
          <w:sz w:val="20"/>
          <w:szCs w:val="20"/>
        </w:rPr>
      </w:pPr>
      <w:r>
        <w:rPr>
          <w:rFonts w:eastAsia="Arial" w:cs="Arial"/>
          <w:b/>
          <w:bCs/>
          <w:sz w:val="20"/>
          <w:szCs w:val="20"/>
        </w:rPr>
        <w:t>SI IMPEGNA</w:t>
      </w:r>
    </w:p>
    <w:p w:rsidR="006F2869" w:rsidRDefault="006F2869">
      <w:pPr>
        <w:pStyle w:val="Standard"/>
        <w:jc w:val="center"/>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 xml:space="preserve">secondo quanto previsto dal Protocollo di Legalità sottoscritto presso la Prefettura - Ufficio Territoriale del Governo di </w:t>
      </w:r>
      <w:r w:rsidR="00F54238">
        <w:rPr>
          <w:rFonts w:eastAsia="Arial" w:cs="Arial"/>
          <w:i/>
          <w:iCs/>
          <w:sz w:val="20"/>
          <w:szCs w:val="20"/>
        </w:rPr>
        <w:t>Salerno, il</w:t>
      </w:r>
      <w:r>
        <w:rPr>
          <w:rFonts w:eastAsia="Arial" w:cs="Arial"/>
          <w:i/>
          <w:iCs/>
          <w:sz w:val="20"/>
          <w:szCs w:val="20"/>
        </w:rPr>
        <w:t xml:space="preserve"> 29/05/2009, che qui si intende integralmente trascritto, sin dalla presentazione della domanda di partecipazione alla gara in oggetto specificata, in caso di aggiudicazione del relativo </w:t>
      </w:r>
      <w:r w:rsidR="00F54238">
        <w:rPr>
          <w:rFonts w:eastAsia="Arial" w:cs="Arial"/>
          <w:i/>
          <w:iCs/>
          <w:sz w:val="20"/>
          <w:szCs w:val="20"/>
        </w:rPr>
        <w:t>appalto, a</w:t>
      </w:r>
      <w:r>
        <w:rPr>
          <w:rFonts w:eastAsia="Arial" w:cs="Arial"/>
          <w:i/>
          <w:iCs/>
          <w:sz w:val="20"/>
          <w:szCs w:val="20"/>
        </w:rPr>
        <w:t xml:space="preserve"> rispettare e far rispettare le seguenti clausole:</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CLAUSOLA DI LEGALITÀ N. 1</w:t>
      </w:r>
    </w:p>
    <w:p w:rsidR="006F2869" w:rsidRDefault="005F5B21">
      <w:pPr>
        <w:pStyle w:val="Standard"/>
        <w:spacing w:line="240" w:lineRule="exact"/>
        <w:jc w:val="both"/>
        <w:rPr>
          <w:rFonts w:eastAsia="Arial" w:cs="Arial"/>
          <w:i/>
          <w:iCs/>
          <w:sz w:val="20"/>
          <w:szCs w:val="20"/>
        </w:rPr>
      </w:pPr>
      <w:r>
        <w:rPr>
          <w:rFonts w:eastAsia="Arial" w:cs="Arial"/>
          <w:i/>
          <w:iCs/>
          <w:sz w:val="20"/>
          <w:szCs w:val="20"/>
        </w:rPr>
        <w:t>Sono considerati quali sospetti casi di anomali e, quindi, soggetti a verifica, le seguenti circostanze sintomatiche, riportate a titolo esemplificativo, che ricorrano insieme o da sole:</w:t>
      </w:r>
    </w:p>
    <w:p w:rsidR="006F2869" w:rsidRDefault="005F5B21">
      <w:pPr>
        <w:pStyle w:val="Standard"/>
        <w:numPr>
          <w:ilvl w:val="0"/>
          <w:numId w:val="5"/>
        </w:numPr>
        <w:spacing w:line="240" w:lineRule="exact"/>
        <w:jc w:val="both"/>
        <w:rPr>
          <w:rFonts w:eastAsia="Arial" w:cs="Arial"/>
          <w:i/>
          <w:iCs/>
          <w:sz w:val="20"/>
          <w:szCs w:val="20"/>
        </w:rPr>
      </w:pPr>
      <w:r>
        <w:rPr>
          <w:rFonts w:eastAsia="Arial" w:cs="Arial"/>
          <w:i/>
          <w:iCs/>
          <w:sz w:val="20"/>
          <w:szCs w:val="20"/>
        </w:rPr>
        <w:t>utilizzazione delle medesime utenze fax e/o telefoniche o dei medesimi locali da parte delle imprese partecipanti;</w:t>
      </w:r>
    </w:p>
    <w:p w:rsidR="006F2869" w:rsidRDefault="005F5B21">
      <w:pPr>
        <w:pStyle w:val="Standard"/>
        <w:numPr>
          <w:ilvl w:val="0"/>
          <w:numId w:val="5"/>
        </w:numPr>
        <w:spacing w:line="240" w:lineRule="exact"/>
        <w:jc w:val="both"/>
        <w:rPr>
          <w:rFonts w:eastAsia="Arial" w:cs="Arial"/>
          <w:i/>
          <w:iCs/>
          <w:sz w:val="20"/>
          <w:szCs w:val="20"/>
        </w:rPr>
      </w:pPr>
      <w:r>
        <w:rPr>
          <w:rFonts w:eastAsia="Arial" w:cs="Arial"/>
          <w:i/>
          <w:iCs/>
          <w:sz w:val="20"/>
          <w:szCs w:val="20"/>
        </w:rPr>
        <w:t>utilizzazione anche in parte dello stesso personale;</w:t>
      </w:r>
    </w:p>
    <w:p w:rsidR="006F2869" w:rsidRDefault="005F5B21">
      <w:pPr>
        <w:pStyle w:val="Standard"/>
        <w:numPr>
          <w:ilvl w:val="0"/>
          <w:numId w:val="5"/>
        </w:numPr>
        <w:spacing w:line="240" w:lineRule="exact"/>
        <w:jc w:val="both"/>
        <w:rPr>
          <w:rFonts w:eastAsia="Arial" w:cs="Arial"/>
          <w:i/>
          <w:iCs/>
          <w:sz w:val="20"/>
          <w:szCs w:val="20"/>
        </w:rPr>
      </w:pPr>
      <w:r>
        <w:rPr>
          <w:rFonts w:eastAsia="Arial" w:cs="Arial"/>
          <w:i/>
          <w:iCs/>
          <w:sz w:val="20"/>
          <w:szCs w:val="20"/>
        </w:rPr>
        <w:t>rapporto di coniugio o vincoli di parentela tra coloro che ricoprono cariche sociali o direttive nelle imprese partecipanti;</w:t>
      </w:r>
    </w:p>
    <w:p w:rsidR="006F2869" w:rsidRDefault="005F5B21">
      <w:pPr>
        <w:pStyle w:val="Standard"/>
        <w:numPr>
          <w:ilvl w:val="0"/>
          <w:numId w:val="5"/>
        </w:numPr>
        <w:spacing w:line="240" w:lineRule="exact"/>
        <w:jc w:val="both"/>
        <w:rPr>
          <w:rFonts w:eastAsia="Arial" w:cs="Arial"/>
          <w:i/>
          <w:iCs/>
          <w:sz w:val="20"/>
          <w:szCs w:val="20"/>
        </w:rPr>
      </w:pPr>
      <w:r>
        <w:rPr>
          <w:rFonts w:eastAsia="Arial" w:cs="Arial"/>
          <w:i/>
          <w:iCs/>
          <w:sz w:val="20"/>
          <w:szCs w:val="20"/>
        </w:rPr>
        <w:t>coincidenza della residenza e del domicilio delle imprese partecipanti;</w:t>
      </w:r>
    </w:p>
    <w:p w:rsidR="006F2869" w:rsidRDefault="005F5B21">
      <w:pPr>
        <w:pStyle w:val="Standard"/>
        <w:numPr>
          <w:ilvl w:val="0"/>
          <w:numId w:val="5"/>
        </w:numPr>
        <w:spacing w:line="240" w:lineRule="exact"/>
        <w:jc w:val="both"/>
        <w:rPr>
          <w:rFonts w:eastAsia="Arial" w:cs="Arial"/>
          <w:i/>
          <w:iCs/>
          <w:sz w:val="20"/>
          <w:szCs w:val="20"/>
        </w:rPr>
      </w:pPr>
      <w:r>
        <w:rPr>
          <w:rFonts w:eastAsia="Arial" w:cs="Arial"/>
          <w:i/>
          <w:iCs/>
          <w:sz w:val="20"/>
          <w:szCs w:val="20"/>
        </w:rPr>
        <w:t>intrecci negli assetti societari di partecipanti alla gara.</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CLAUSOLA DI LEGALITÀ N. 2</w:t>
      </w:r>
    </w:p>
    <w:p w:rsidR="006F2869" w:rsidRDefault="005F5B21">
      <w:pPr>
        <w:pStyle w:val="Standard"/>
        <w:spacing w:line="240" w:lineRule="exact"/>
        <w:jc w:val="both"/>
        <w:rPr>
          <w:rFonts w:eastAsia="Arial" w:cs="Arial"/>
          <w:i/>
          <w:iCs/>
          <w:sz w:val="20"/>
          <w:szCs w:val="20"/>
        </w:rPr>
      </w:pPr>
      <w:r>
        <w:rPr>
          <w:rFonts w:eastAsia="Arial" w:cs="Arial"/>
          <w:i/>
          <w:iCs/>
          <w:sz w:val="20"/>
          <w:szCs w:val="20"/>
        </w:rPr>
        <w:t>Ai fini delle verifiche antimafia l'impresa aggiudicataria si impegna a comunicare alla Stazione Appaltante i dati relativi alle società e alle imprese, anche con riferimento ai loro assetti societari, chiamati a realizzare l'intervento, compresi i nominativi dei soggetti ai quali vengono affidate le seguenti forniture e servizi “sensibili”:</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trasporto di materiali a discarica;</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smaltimento rifiuti;</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fornitura e/o trasporto terra;</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acquisizioni, dirette o indirette, di materiale da cava per inerti e di materiale da cave di prestito per movimento terra;</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fornitura e/o trasporto di calcestruzzo;</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fornitura e/o trasporto di bitume;</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noli freddo di macchinari,</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fornitura con posa in opera e noli a caldo qualora non debbano essere assimilati a subappalto ai sensi dell'art.118, comma 11 del D.Lgs.. n. 163/06;</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servizio di autotrasporto;</w:t>
      </w:r>
    </w:p>
    <w:p w:rsidR="006F2869" w:rsidRDefault="005F5B21">
      <w:pPr>
        <w:pStyle w:val="Standard"/>
        <w:numPr>
          <w:ilvl w:val="0"/>
          <w:numId w:val="6"/>
        </w:numPr>
        <w:spacing w:line="240" w:lineRule="exact"/>
        <w:jc w:val="both"/>
        <w:rPr>
          <w:rFonts w:eastAsia="Arial" w:cs="Arial"/>
          <w:i/>
          <w:iCs/>
          <w:sz w:val="20"/>
          <w:szCs w:val="20"/>
        </w:rPr>
      </w:pPr>
      <w:r>
        <w:rPr>
          <w:rFonts w:eastAsia="Arial" w:cs="Arial"/>
          <w:i/>
          <w:iCs/>
          <w:sz w:val="20"/>
          <w:szCs w:val="20"/>
        </w:rPr>
        <w:t>guardiania di cantiere.</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lastRenderedPageBreak/>
        <w:t xml:space="preserve">CLAUSOLA DI LEGALITÀ N. 3  </w:t>
      </w:r>
    </w:p>
    <w:p w:rsidR="006F2869" w:rsidRDefault="005F5B21">
      <w:pPr>
        <w:pStyle w:val="Standard"/>
        <w:spacing w:line="240" w:lineRule="exact"/>
        <w:jc w:val="both"/>
        <w:rPr>
          <w:rFonts w:eastAsia="Arial" w:cs="Arial"/>
          <w:i/>
          <w:iCs/>
          <w:sz w:val="20"/>
          <w:szCs w:val="20"/>
        </w:rPr>
      </w:pPr>
      <w:r>
        <w:rPr>
          <w:rFonts w:eastAsia="Arial" w:cs="Arial"/>
          <w:i/>
          <w:iCs/>
          <w:sz w:val="20"/>
          <w:szCs w:val="20"/>
        </w:rPr>
        <w:t>In applicazione delle presenti clausole, è prevista la risoluzione del vincolo contrattuale da attivare a seguito dell'esito interdittivo delle informative antimafia espletate delle Prefetture/U.T.G.</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 xml:space="preserve">CLAUSOLA DI LEGALITÀ N. 4  </w:t>
      </w:r>
    </w:p>
    <w:p w:rsidR="006F2869" w:rsidRDefault="005F5B21">
      <w:pPr>
        <w:pStyle w:val="Standard"/>
        <w:spacing w:line="240" w:lineRule="exact"/>
        <w:jc w:val="both"/>
        <w:rPr>
          <w:rFonts w:eastAsia="Arial" w:cs="Arial"/>
          <w:i/>
          <w:iCs/>
          <w:sz w:val="20"/>
          <w:szCs w:val="20"/>
        </w:rPr>
      </w:pPr>
      <w:r>
        <w:rPr>
          <w:rFonts w:eastAsia="Arial" w:cs="Arial"/>
          <w:i/>
          <w:iCs/>
          <w:sz w:val="20"/>
          <w:szCs w:val="20"/>
        </w:rPr>
        <w:t xml:space="preserve">L'impresa aggiudicataria è obbligata a riferire tempestivamente alla Stazione Appaltante ogni illecita richiesta di denaro, prestazione o </w:t>
      </w:r>
      <w:r w:rsidR="00F54238">
        <w:rPr>
          <w:rFonts w:eastAsia="Arial" w:cs="Arial"/>
          <w:i/>
          <w:iCs/>
          <w:sz w:val="20"/>
          <w:szCs w:val="20"/>
        </w:rPr>
        <w:t>altre</w:t>
      </w:r>
      <w:r>
        <w:rPr>
          <w:rFonts w:eastAsia="Arial" w:cs="Arial"/>
          <w:i/>
          <w:iCs/>
          <w:sz w:val="20"/>
          <w:szCs w:val="20"/>
        </w:rPr>
        <w:t xml:space="preserve"> utilità, ovvero offerta di protezione, che venga avanzata nel corso dell'esecuzione dei lavori nei confronti di un proprio rappresentante, agente o dipendente.</w:t>
      </w:r>
    </w:p>
    <w:p w:rsidR="006F2869" w:rsidRDefault="005F5B21">
      <w:pPr>
        <w:pStyle w:val="Standard"/>
        <w:spacing w:line="240" w:lineRule="exact"/>
        <w:jc w:val="both"/>
        <w:rPr>
          <w:rFonts w:eastAsia="Arial" w:cs="Arial"/>
          <w:i/>
          <w:iCs/>
          <w:sz w:val="20"/>
          <w:szCs w:val="20"/>
        </w:rPr>
      </w:pPr>
      <w:r>
        <w:rPr>
          <w:rFonts w:eastAsia="Arial" w:cs="Arial"/>
          <w:i/>
          <w:iCs/>
          <w:sz w:val="20"/>
          <w:szCs w:val="20"/>
        </w:rPr>
        <w:t xml:space="preserve"> Analogo obbligo verrà assunto </w:t>
      </w:r>
      <w:r w:rsidR="00F54238">
        <w:rPr>
          <w:rFonts w:eastAsia="Arial" w:cs="Arial"/>
          <w:i/>
          <w:iCs/>
          <w:sz w:val="20"/>
          <w:szCs w:val="20"/>
        </w:rPr>
        <w:t>delle imprese</w:t>
      </w:r>
      <w:r>
        <w:rPr>
          <w:rFonts w:eastAsia="Arial" w:cs="Arial"/>
          <w:i/>
          <w:iCs/>
          <w:sz w:val="20"/>
          <w:szCs w:val="20"/>
        </w:rPr>
        <w:t xml:space="preserve"> subappaltatrici e da ogni altro soggetto che intervenga qualunque titolo nella realizzazione dell'intervento.</w:t>
      </w:r>
    </w:p>
    <w:p w:rsidR="006F2869" w:rsidRDefault="005F5B21">
      <w:pPr>
        <w:pStyle w:val="Standard"/>
        <w:spacing w:line="240" w:lineRule="exact"/>
        <w:jc w:val="both"/>
        <w:rPr>
          <w:rFonts w:eastAsia="Arial" w:cs="Arial"/>
          <w:i/>
          <w:iCs/>
          <w:sz w:val="20"/>
          <w:szCs w:val="20"/>
        </w:rPr>
      </w:pPr>
      <w:r>
        <w:rPr>
          <w:rFonts w:eastAsia="Arial" w:cs="Arial"/>
          <w:i/>
          <w:iCs/>
          <w:sz w:val="20"/>
          <w:szCs w:val="20"/>
        </w:rPr>
        <w:t>Tale obbligo non è in ogni caso sostitutivo dell'obbligo di denuncia all'Autorità giudiziaria dei fatti attraverso i quali sia stata posta in essere la pressione estorsiva e ogni altra forma di illecita interferenza.</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 xml:space="preserve">CLAUSOLA DI LEGALITÀ N. 5   </w:t>
      </w:r>
    </w:p>
    <w:p w:rsidR="006F2869" w:rsidRDefault="005F5B21">
      <w:pPr>
        <w:pStyle w:val="Standard"/>
        <w:spacing w:line="240" w:lineRule="exact"/>
        <w:jc w:val="both"/>
        <w:rPr>
          <w:rFonts w:eastAsia="Arial" w:cs="Arial"/>
          <w:i/>
          <w:iCs/>
          <w:sz w:val="20"/>
          <w:szCs w:val="20"/>
        </w:rPr>
      </w:pPr>
      <w:r>
        <w:rPr>
          <w:rFonts w:eastAsia="Arial" w:cs="Arial"/>
          <w:i/>
          <w:iCs/>
          <w:sz w:val="20"/>
          <w:szCs w:val="20"/>
        </w:rPr>
        <w:t>A seguito dell'aggiudicazione la Stazione Appaltante comunicherà alla Prefettura/UTG per il presente contratto, i dati relativi alla società e alle imprese, anche con riferimento ai loro assetti societari, chiamati a realizzare l'intervento o a fornire beni e/o servizi.</w:t>
      </w:r>
    </w:p>
    <w:p w:rsidR="006F2869" w:rsidRDefault="005F5B21">
      <w:pPr>
        <w:pStyle w:val="Standard"/>
        <w:spacing w:line="240" w:lineRule="exact"/>
        <w:jc w:val="both"/>
        <w:rPr>
          <w:rFonts w:eastAsia="Arial" w:cs="Arial"/>
          <w:i/>
          <w:iCs/>
          <w:sz w:val="20"/>
          <w:szCs w:val="20"/>
        </w:rPr>
      </w:pPr>
      <w:r>
        <w:rPr>
          <w:rFonts w:eastAsia="Arial" w:cs="Arial"/>
          <w:i/>
          <w:iCs/>
          <w:sz w:val="20"/>
          <w:szCs w:val="20"/>
        </w:rPr>
        <w:t>Medesima comunicazione sarà fatta durante lo svolgimento dell'appalto nel caso ricorrano le comunicazioni di cui alla Clausola n. 2.</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CLAUSOLA DI LEGALITÀ N. 6</w:t>
      </w:r>
    </w:p>
    <w:p w:rsidR="006F2869" w:rsidRDefault="005F5B21">
      <w:pPr>
        <w:pStyle w:val="Standard"/>
        <w:spacing w:line="240" w:lineRule="exact"/>
        <w:jc w:val="both"/>
        <w:rPr>
          <w:rFonts w:eastAsia="Arial" w:cs="Arial"/>
          <w:i/>
          <w:iCs/>
          <w:sz w:val="20"/>
          <w:szCs w:val="20"/>
        </w:rPr>
      </w:pPr>
      <w:r>
        <w:rPr>
          <w:rFonts w:eastAsia="Arial" w:cs="Arial"/>
          <w:i/>
          <w:iCs/>
          <w:sz w:val="20"/>
          <w:szCs w:val="20"/>
        </w:rPr>
        <w:t>Qualora a seguito delle verifiche effettuate ai sensi dell'art.10, comma 1, del D.P.R. n. 252/1998, emergano elementi relativi a tentativi di infiltrazione mafiosa nelle società o imprese interessate, che saranno comunicati da parte della Prefettura/U.T.G., la Stazione Appaltante applicherà la clausola di risoluzione del vincolo contrattuale prevista nel bando e nei contratti a valle inerenti la realizzazione dell'opera o la fornitura dei beni e/o servizi.</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CLAUSOLA DI LEGALITÀ N. 7</w:t>
      </w:r>
    </w:p>
    <w:p w:rsidR="006F2869" w:rsidRDefault="005F5B21">
      <w:pPr>
        <w:pStyle w:val="Standard"/>
        <w:spacing w:line="240" w:lineRule="exact"/>
        <w:jc w:val="both"/>
        <w:rPr>
          <w:rFonts w:eastAsia="Arial" w:cs="Arial"/>
          <w:i/>
          <w:iCs/>
          <w:sz w:val="20"/>
          <w:szCs w:val="20"/>
        </w:rPr>
      </w:pPr>
      <w:r>
        <w:rPr>
          <w:rFonts w:eastAsia="Arial" w:cs="Arial"/>
          <w:i/>
          <w:iCs/>
          <w:sz w:val="20"/>
          <w:szCs w:val="20"/>
        </w:rPr>
        <w:t>Le presenti clausole formano parte integrante del contratto e saranno esplicitamente riportate nello stesso.</w:t>
      </w:r>
    </w:p>
    <w:p w:rsidR="006F2869" w:rsidRDefault="005F5B21">
      <w:pPr>
        <w:pStyle w:val="Standard"/>
        <w:spacing w:line="240" w:lineRule="exact"/>
        <w:jc w:val="both"/>
        <w:rPr>
          <w:rFonts w:eastAsia="Arial" w:cs="Arial"/>
          <w:i/>
          <w:iCs/>
          <w:sz w:val="20"/>
          <w:szCs w:val="20"/>
        </w:rPr>
      </w:pPr>
      <w:r>
        <w:rPr>
          <w:rFonts w:eastAsia="Arial" w:cs="Arial"/>
          <w:i/>
          <w:iCs/>
          <w:sz w:val="20"/>
          <w:szCs w:val="20"/>
        </w:rPr>
        <w:t>La Stazione appaltante, al fine di garantire, nei confronti della collettività, la massima legalità e trasparenza, assicurerà lo scrupolo rispetto delle disposizioni afferenti la normativa antimafia, in ordine a quanto disposto dal “Regolamento recante norme per la semplificazione dei procedimenti relativi al rilascio delle comunicazioni ed informazioni antimafia” di cui al D.P.R. n. 252/1998, assicurando la tempestiva informazione della spedizione della presente lettera di invito riferita al presente appalto al Prefetto di Salerno.</w:t>
      </w:r>
    </w:p>
    <w:p w:rsidR="006F2869" w:rsidRDefault="005F5B21">
      <w:pPr>
        <w:pStyle w:val="Standard"/>
        <w:spacing w:line="240" w:lineRule="exact"/>
        <w:jc w:val="both"/>
        <w:rPr>
          <w:rFonts w:eastAsia="Arial" w:cs="Arial"/>
          <w:i/>
          <w:iCs/>
          <w:sz w:val="20"/>
          <w:szCs w:val="20"/>
        </w:rPr>
      </w:pPr>
      <w:r>
        <w:rPr>
          <w:rFonts w:eastAsia="Arial" w:cs="Arial"/>
          <w:i/>
          <w:iCs/>
          <w:sz w:val="20"/>
          <w:szCs w:val="20"/>
        </w:rPr>
        <w:t>La Stazione appaltante evidenzia, altresì, che l'inosservanza di una delle predette clausole costituisce causa espressa di esclusione dalla gara e/o risoluzione del contratto.</w:t>
      </w:r>
    </w:p>
    <w:p w:rsidR="006F2869" w:rsidRDefault="005F5B21">
      <w:pPr>
        <w:pStyle w:val="Standard"/>
        <w:spacing w:line="240" w:lineRule="exact"/>
        <w:jc w:val="both"/>
        <w:rPr>
          <w:rFonts w:eastAsia="Arial" w:cs="Arial"/>
          <w:i/>
          <w:iCs/>
          <w:sz w:val="20"/>
          <w:szCs w:val="20"/>
        </w:rPr>
      </w:pPr>
      <w:r>
        <w:rPr>
          <w:rFonts w:eastAsia="Arial" w:cs="Arial"/>
          <w:i/>
          <w:iCs/>
          <w:sz w:val="20"/>
          <w:szCs w:val="20"/>
        </w:rPr>
        <w:t>La Stazione Appaltante si riserva la facoltà di esercitare, con provvedimenti adeguatamente motivati, di escludere dalla procedura di gara quelle ditte per le quali il Prefetto fornisca informazioni antimafia ai sensi dell'articolo septies del D.L. 629/1982.</w:t>
      </w:r>
    </w:p>
    <w:p w:rsidR="006F2869" w:rsidRDefault="005F5B21">
      <w:pPr>
        <w:pStyle w:val="Standard"/>
        <w:spacing w:line="240" w:lineRule="exact"/>
        <w:jc w:val="both"/>
        <w:rPr>
          <w:rFonts w:eastAsia="Arial" w:cs="Arial"/>
          <w:i/>
          <w:iCs/>
          <w:sz w:val="20"/>
          <w:szCs w:val="20"/>
        </w:rPr>
      </w:pPr>
      <w:r>
        <w:rPr>
          <w:rFonts w:eastAsia="Arial" w:cs="Arial"/>
          <w:i/>
          <w:iCs/>
          <w:sz w:val="20"/>
          <w:szCs w:val="20"/>
        </w:rPr>
        <w:t>In ogni caso le informazioni antimafia sui soggetti beneficianti di affidamenti e sub affidamenti saranno inoltrate alle Prefetture ove ubicata la sede legale, nonché a quelle sul cui territorio risultano le sedi secondarie dei medesimi soggetti, ai sensi della Circolare del Ministero dell'interno n. 559/LEG./240.514.3 del 14.12.1994 nonché della circolare prefettizia n.2800/Gab/Antimafia del 05/01/1999.</w:t>
      </w:r>
    </w:p>
    <w:p w:rsidR="006F2869" w:rsidRDefault="005F5B21">
      <w:pPr>
        <w:pStyle w:val="Standard"/>
        <w:spacing w:line="240" w:lineRule="exact"/>
        <w:jc w:val="both"/>
        <w:rPr>
          <w:rFonts w:eastAsia="Arial" w:cs="Arial"/>
          <w:i/>
          <w:iCs/>
          <w:sz w:val="20"/>
          <w:szCs w:val="20"/>
        </w:rPr>
      </w:pPr>
      <w:r>
        <w:rPr>
          <w:rFonts w:eastAsia="Arial" w:cs="Arial"/>
          <w:i/>
          <w:iCs/>
          <w:sz w:val="20"/>
          <w:szCs w:val="20"/>
        </w:rPr>
        <w:t>Si specifica, ulteriormente, che seppur in corso di appalto vengano a mancare i requisiti di cui alle presenti clausole interverrà la risoluzione del contratto in essere.</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center"/>
        <w:rPr>
          <w:rFonts w:eastAsia="Arial" w:cs="Arial"/>
          <w:b/>
          <w:bCs/>
          <w:sz w:val="20"/>
          <w:szCs w:val="20"/>
        </w:rPr>
      </w:pPr>
      <w:r>
        <w:rPr>
          <w:rFonts w:eastAsia="Arial" w:cs="Arial"/>
          <w:b/>
          <w:bCs/>
          <w:sz w:val="20"/>
          <w:szCs w:val="20"/>
        </w:rPr>
        <w:t>DICHIARA</w:t>
      </w:r>
    </w:p>
    <w:p w:rsidR="006F2869" w:rsidRDefault="006F2869">
      <w:pPr>
        <w:pStyle w:val="Standard"/>
        <w:spacing w:line="240" w:lineRule="exact"/>
        <w:jc w:val="both"/>
        <w:rPr>
          <w:rFonts w:eastAsia="Arial" w:cs="Arial"/>
          <w:i/>
          <w:iCs/>
          <w:sz w:val="20"/>
          <w:szCs w:val="20"/>
        </w:rPr>
      </w:pPr>
    </w:p>
    <w:p w:rsidR="006F2869" w:rsidRDefault="005F5B21">
      <w:pPr>
        <w:pStyle w:val="Standard"/>
        <w:spacing w:line="240" w:lineRule="exact"/>
        <w:jc w:val="both"/>
        <w:rPr>
          <w:rFonts w:eastAsia="Arial" w:cs="Arial"/>
          <w:i/>
          <w:iCs/>
          <w:sz w:val="20"/>
          <w:szCs w:val="20"/>
        </w:rPr>
      </w:pPr>
      <w:r>
        <w:rPr>
          <w:rFonts w:eastAsia="Arial" w:cs="Arial"/>
          <w:i/>
          <w:iCs/>
          <w:sz w:val="20"/>
          <w:szCs w:val="20"/>
        </w:rPr>
        <w:t>di essere informato che la mancata osservanza degli obblighi derivanti dal suddetto Protocollo di legalità comporterà l'applicazione delle sanzioni previste dal medesimo Protocollo, oltre che delle sanzioni previste dalla normativa vigente.</w:t>
      </w:r>
    </w:p>
    <w:p w:rsidR="006F2869" w:rsidRDefault="005F5B21">
      <w:pPr>
        <w:pStyle w:val="Standard"/>
        <w:spacing w:line="320" w:lineRule="exact"/>
        <w:ind w:left="5025"/>
        <w:jc w:val="center"/>
        <w:rPr>
          <w:rFonts w:eastAsia="Arial" w:cs="Arial"/>
          <w:b/>
          <w:bCs/>
          <w:sz w:val="20"/>
          <w:szCs w:val="20"/>
        </w:rPr>
      </w:pPr>
      <w:r>
        <w:rPr>
          <w:rFonts w:eastAsia="Arial" w:cs="Arial"/>
          <w:b/>
          <w:bCs/>
          <w:sz w:val="20"/>
          <w:szCs w:val="20"/>
        </w:rPr>
        <w:t>Firma</w:t>
      </w:r>
    </w:p>
    <w:p w:rsidR="006F2869" w:rsidRDefault="006F2869">
      <w:pPr>
        <w:pStyle w:val="Standard"/>
        <w:spacing w:line="320" w:lineRule="exact"/>
        <w:ind w:left="5025"/>
        <w:jc w:val="center"/>
        <w:rPr>
          <w:rFonts w:eastAsia="Arial" w:cs="Arial"/>
          <w:b/>
          <w:bCs/>
          <w:sz w:val="20"/>
          <w:szCs w:val="20"/>
        </w:rPr>
      </w:pPr>
    </w:p>
    <w:p w:rsidR="00F54238" w:rsidRDefault="00F54238">
      <w:pPr>
        <w:pStyle w:val="Standard"/>
        <w:tabs>
          <w:tab w:val="left" w:pos="-2340"/>
        </w:tabs>
        <w:spacing w:line="320" w:lineRule="exact"/>
        <w:jc w:val="both"/>
        <w:rPr>
          <w:rFonts w:eastAsia="Arial" w:cs="Arial"/>
          <w:b/>
          <w:bCs/>
          <w:sz w:val="20"/>
          <w:szCs w:val="20"/>
        </w:rPr>
      </w:pPr>
    </w:p>
    <w:p w:rsidR="006F2869" w:rsidRDefault="005F5B21">
      <w:pPr>
        <w:pStyle w:val="Standard"/>
        <w:tabs>
          <w:tab w:val="left" w:pos="-2340"/>
        </w:tabs>
        <w:spacing w:line="320" w:lineRule="exact"/>
        <w:jc w:val="both"/>
        <w:rPr>
          <w:rFonts w:eastAsia="Arial" w:cs="Arial"/>
          <w:b/>
          <w:bCs/>
          <w:sz w:val="20"/>
          <w:szCs w:val="20"/>
        </w:rPr>
      </w:pPr>
      <w:r>
        <w:rPr>
          <w:rFonts w:eastAsia="Arial" w:cs="Arial"/>
          <w:b/>
          <w:bCs/>
          <w:sz w:val="20"/>
          <w:szCs w:val="20"/>
        </w:rPr>
        <w:t>N.B.</w:t>
      </w:r>
    </w:p>
    <w:p w:rsidR="006F2869" w:rsidRDefault="005F5B21">
      <w:pPr>
        <w:pStyle w:val="Standard"/>
        <w:jc w:val="both"/>
        <w:rPr>
          <w:rFonts w:eastAsia="Arial" w:cs="Arial"/>
          <w:sz w:val="20"/>
          <w:szCs w:val="20"/>
        </w:rPr>
      </w:pPr>
      <w:r>
        <w:rPr>
          <w:rFonts w:eastAsia="Arial" w:cs="Arial"/>
          <w:sz w:val="20"/>
          <w:szCs w:val="20"/>
        </w:rPr>
        <w:t>La domanda e la dichiarazione devono essere corredate da fotocopia, non autenticata, di valido documento di identità del sottoscrittore.</w:t>
      </w:r>
    </w:p>
    <w:sectPr w:rsidR="006F2869">
      <w:headerReference w:type="default" r:id="rId7"/>
      <w:footerReference w:type="default" r:id="rId8"/>
      <w:pgSz w:w="11906" w:h="16838"/>
      <w:pgMar w:top="1417" w:right="1134" w:bottom="708" w:left="1134" w:header="70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300" w:rsidRDefault="00F82300">
      <w:r>
        <w:separator/>
      </w:r>
    </w:p>
  </w:endnote>
  <w:endnote w:type="continuationSeparator" w:id="0">
    <w:p w:rsidR="00F82300" w:rsidRDefault="00F8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IDAutomationHC39M"/>
    <w:panose1 w:val="00000400000000000000"/>
    <w:charset w:val="01"/>
    <w:family w:val="roman"/>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B21" w:rsidRDefault="005F5B21">
    <w:pPr>
      <w:pStyle w:val="Pidipagina"/>
      <w:pBdr>
        <w:top w:val="single" w:sz="2" w:space="0" w:color="000000"/>
        <w:left w:val="single" w:sz="2" w:space="0" w:color="000000"/>
        <w:bottom w:val="single" w:sz="2" w:space="0" w:color="000000"/>
        <w:right w:val="single" w:sz="2" w:space="0" w:color="000000"/>
      </w:pBd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sidR="00F82300">
      <w:rPr>
        <w:noProof/>
        <w:sz w:val="20"/>
        <w:szCs w:val="20"/>
      </w:rPr>
      <w:t>2</w:t>
    </w:r>
    <w:r>
      <w:rPr>
        <w:sz w:val="20"/>
        <w:szCs w:val="20"/>
      </w:rPr>
      <w:fldChar w:fldCharType="end"/>
    </w:r>
    <w:r>
      <w:rPr>
        <w:sz w:val="20"/>
        <w:szCs w:val="20"/>
      </w:rPr>
      <w:t>/</w:t>
    </w:r>
    <w:r>
      <w:rPr>
        <w:sz w:val="20"/>
        <w:szCs w:val="20"/>
      </w:rPr>
      <w:fldChar w:fldCharType="begin"/>
    </w:r>
    <w:r>
      <w:rPr>
        <w:sz w:val="20"/>
        <w:szCs w:val="20"/>
      </w:rPr>
      <w:instrText xml:space="preserve"> NUMPAGES </w:instrText>
    </w:r>
    <w:r>
      <w:rPr>
        <w:sz w:val="20"/>
        <w:szCs w:val="20"/>
      </w:rPr>
      <w:fldChar w:fldCharType="separate"/>
    </w:r>
    <w:r w:rsidR="00F82300">
      <w:rPr>
        <w:noProof/>
        <w:sz w:val="20"/>
        <w:szCs w:val="20"/>
      </w:rPr>
      <w:t>2</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300" w:rsidRDefault="00F82300">
      <w:r>
        <w:rPr>
          <w:color w:val="000000"/>
        </w:rPr>
        <w:separator/>
      </w:r>
    </w:p>
  </w:footnote>
  <w:footnote w:type="continuationSeparator" w:id="0">
    <w:p w:rsidR="00F82300" w:rsidRDefault="00F8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B21" w:rsidRDefault="005F5B21">
    <w:pPr>
      <w:pStyle w:val="Standard"/>
      <w:tabs>
        <w:tab w:val="center" w:pos="4819"/>
        <w:tab w:val="right" w:pos="9638"/>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F5F01"/>
    <w:multiLevelType w:val="multilevel"/>
    <w:tmpl w:val="0D1665B8"/>
    <w:styleLink w:val="RTFNum4"/>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Courier New" w:eastAsia="Courier New" w:hAnsi="Courier New" w:cs="Courier New"/>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Courier New" w:eastAsia="Courier New" w:hAnsi="Courier New" w:cs="Courier New"/>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Courier New" w:eastAsia="Courier New" w:hAnsi="Courier New" w:cs="Courier New"/>
      </w:rPr>
    </w:lvl>
    <w:lvl w:ilvl="8">
      <w:numFmt w:val="bullet"/>
      <w:lvlText w:val="•"/>
      <w:lvlJc w:val="left"/>
      <w:pPr>
        <w:ind w:left="3240" w:hanging="360"/>
      </w:pPr>
      <w:rPr>
        <w:rFonts w:ascii="Wingdings" w:eastAsia="Wingdings" w:hAnsi="Wingdings" w:cs="Wingdings"/>
      </w:rPr>
    </w:lvl>
  </w:abstractNum>
  <w:abstractNum w:abstractNumId="1" w15:restartNumberingAfterBreak="0">
    <w:nsid w:val="10942F01"/>
    <w:multiLevelType w:val="multilevel"/>
    <w:tmpl w:val="C8B8F694"/>
    <w:styleLink w:val="RTFNum17"/>
    <w:lvl w:ilvl="0">
      <w:numFmt w:val="bullet"/>
      <w:lvlText w:val=""/>
      <w:lvlJc w:val="left"/>
      <w:pPr>
        <w:ind w:left="170" w:hanging="17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153F57EB"/>
    <w:multiLevelType w:val="multilevel"/>
    <w:tmpl w:val="50600660"/>
    <w:styleLink w:val="RTFNum5"/>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Courier New" w:eastAsia="Courier New" w:hAnsi="Courier New" w:cs="Courier New"/>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Courier New" w:eastAsia="Courier New" w:hAnsi="Courier New" w:cs="Courier New"/>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Courier New" w:eastAsia="Courier New" w:hAnsi="Courier New" w:cs="Courier New"/>
      </w:rPr>
    </w:lvl>
    <w:lvl w:ilvl="8">
      <w:numFmt w:val="bullet"/>
      <w:lvlText w:val=""/>
      <w:lvlJc w:val="left"/>
      <w:pPr>
        <w:ind w:left="3240" w:hanging="360"/>
      </w:pPr>
      <w:rPr>
        <w:rFonts w:ascii="Wingdings" w:eastAsia="Wingdings" w:hAnsi="Wingdings" w:cs="Wingdings"/>
      </w:rPr>
    </w:lvl>
  </w:abstractNum>
  <w:abstractNum w:abstractNumId="3" w15:restartNumberingAfterBreak="0">
    <w:nsid w:val="41161C77"/>
    <w:multiLevelType w:val="multilevel"/>
    <w:tmpl w:val="52864C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E4E4804"/>
    <w:multiLevelType w:val="multilevel"/>
    <w:tmpl w:val="EDB4903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5FA868B0"/>
    <w:multiLevelType w:val="multilevel"/>
    <w:tmpl w:val="FC607BBA"/>
    <w:styleLink w:val="RTFNum3"/>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Courier New" w:eastAsia="Courier New" w:hAnsi="Courier New" w:cs="Courier New"/>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Courier New" w:eastAsia="Courier New" w:hAnsi="Courier New" w:cs="Courier New"/>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Courier New" w:eastAsia="Courier New" w:hAnsi="Courier New" w:cs="Courier New"/>
      </w:rPr>
    </w:lvl>
    <w:lvl w:ilvl="8">
      <w:numFmt w:val="bullet"/>
      <w:lvlText w:val=""/>
      <w:lvlJc w:val="left"/>
      <w:pPr>
        <w:ind w:left="3240" w:hanging="360"/>
      </w:pPr>
      <w:rPr>
        <w:rFonts w:ascii="Wingdings" w:eastAsia="Wingdings" w:hAnsi="Wingdings" w:cs="Wingdings"/>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00"/>
    <w:rsid w:val="000E09F4"/>
    <w:rsid w:val="005F5B21"/>
    <w:rsid w:val="006F2869"/>
    <w:rsid w:val="00F54238"/>
    <w:rsid w:val="00F82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AE52"/>
  <w15:docId w15:val="{4FA8F397-6EC8-42CC-A013-8C6027B8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autoSpaceDN w:val="0"/>
      <w:textAlignment w:val="baseline"/>
    </w:pPr>
    <w:rPr>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eastAsia="MS Mincho" w:cs="Tahoma"/>
      <w:sz w:val="28"/>
      <w:szCs w:val="28"/>
    </w:rPr>
  </w:style>
  <w:style w:type="paragraph" w:customStyle="1" w:styleId="Textbody">
    <w:name w:val="Text body"/>
    <w:basedOn w:val="Standard"/>
    <w:pPr>
      <w:spacing w:after="120"/>
    </w:p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Framecontents">
    <w:name w:val="Frame contents"/>
    <w:basedOn w:val="Textbody"/>
  </w:style>
  <w:style w:type="paragraph" w:styleId="Corpodeltesto2">
    <w:name w:val="Body Text 2"/>
    <w:basedOn w:val="Standard"/>
    <w:pPr>
      <w:tabs>
        <w:tab w:val="left" w:pos="-2340"/>
      </w:tabs>
      <w:spacing w:line="320" w:lineRule="exact"/>
      <w:jc w:val="both"/>
    </w:pPr>
  </w:style>
  <w:style w:type="character" w:customStyle="1" w:styleId="RTFNum21">
    <w:name w:val="RTF_Num 2 1"/>
    <w:rPr>
      <w:rFonts w:ascii="Wingdings" w:eastAsia="Wingdings" w:hAnsi="Wingdings" w:cs="Wingdings"/>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RTFNum17">
    <w:name w:val="RTF_Num 17"/>
    <w:basedOn w:val="Nessunelenco"/>
    <w:pPr>
      <w:numPr>
        <w:numId w:val="1"/>
      </w:numPr>
    </w:pPr>
  </w:style>
  <w:style w:type="numbering" w:customStyle="1" w:styleId="RTFNum4">
    <w:name w:val="RTF_Num 4"/>
    <w:basedOn w:val="Nessunelenco"/>
    <w:pPr>
      <w:numPr>
        <w:numId w:val="2"/>
      </w:numPr>
    </w:pPr>
  </w:style>
  <w:style w:type="numbering" w:customStyle="1" w:styleId="RTFNum3">
    <w:name w:val="RTF_Num 3"/>
    <w:basedOn w:val="Nessunelenco"/>
    <w:pPr>
      <w:numPr>
        <w:numId w:val="3"/>
      </w:numPr>
    </w:pPr>
  </w:style>
  <w:style w:type="numbering" w:customStyle="1" w:styleId="RTFNum5">
    <w:name w:val="RTF_Num 5"/>
    <w:basedOn w:val="Nessunelenco"/>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pl\Gara%20TPL%20%202024\Allegato_E_Dichiarazione%20%20protocollo%20di%20legalit&#224;.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Allegato_E_Dichiarazione  protocollo di legalità</Template>
  <TotalTime>1</TotalTime>
  <Pages>2</Pages>
  <Words>1023</Words>
  <Characters>5834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CED</dc:creator>
  <cp:keywords/>
  <cp:lastModifiedBy>CED</cp:lastModifiedBy>
  <cp:revision>1</cp:revision>
  <cp:lastPrinted>2006-06-15T15:22:00Z</cp:lastPrinted>
  <dcterms:created xsi:type="dcterms:W3CDTF">2024-09-03T09:20:00Z</dcterms:created>
  <dcterms:modified xsi:type="dcterms:W3CDTF">2024-09-03T09:21:00Z</dcterms:modified>
</cp:coreProperties>
</file>